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BB81" w14:textId="4DE92A04" w:rsidR="00452349" w:rsidRPr="00A13C7A" w:rsidRDefault="00452349">
      <w:pPr>
        <w:pStyle w:val="Heading2"/>
        <w:rPr>
          <w:b/>
          <w:i/>
          <w:snapToGrid w:val="0"/>
          <w:color w:val="FF0000"/>
          <w:sz w:val="20"/>
        </w:rPr>
      </w:pPr>
      <w:r w:rsidRPr="00A13C7A">
        <w:rPr>
          <w:b/>
          <w:i/>
          <w:snapToGrid w:val="0"/>
          <w:color w:val="FF0000"/>
          <w:sz w:val="20"/>
        </w:rPr>
        <w:t xml:space="preserve">[This court order is intended as a sample only.  Prior to </w:t>
      </w:r>
      <w:r w:rsidR="00FC4441" w:rsidRPr="00A13C7A">
        <w:rPr>
          <w:b/>
          <w:i/>
          <w:snapToGrid w:val="0"/>
          <w:color w:val="FF0000"/>
          <w:sz w:val="20"/>
        </w:rPr>
        <w:t xml:space="preserve">using the text below, it should be reviewed by </w:t>
      </w:r>
      <w:r w:rsidR="00385373" w:rsidRPr="00A13C7A">
        <w:rPr>
          <w:b/>
          <w:i/>
          <w:snapToGrid w:val="0"/>
          <w:color w:val="FF0000"/>
          <w:sz w:val="20"/>
        </w:rPr>
        <w:t xml:space="preserve">an attorney in </w:t>
      </w:r>
      <w:r w:rsidRPr="00A13C7A">
        <w:rPr>
          <w:b/>
          <w:i/>
          <w:snapToGrid w:val="0"/>
          <w:color w:val="FF0000"/>
          <w:sz w:val="20"/>
        </w:rPr>
        <w:t>the office of your juvenile prosecutor, IV-E coordinator, and juvenile court]</w:t>
      </w:r>
    </w:p>
    <w:p w14:paraId="6D0725B8" w14:textId="77777777" w:rsidR="00452349" w:rsidRPr="00D1307D" w:rsidRDefault="00452349"/>
    <w:p w14:paraId="463EE639" w14:textId="77777777" w:rsidR="00515B6A" w:rsidRDefault="00515B6A" w:rsidP="00515B6A">
      <w:pPr>
        <w:pStyle w:val="Heading1"/>
        <w:jc w:val="center"/>
        <w:rPr>
          <w:u w:val="single"/>
        </w:rPr>
      </w:pPr>
      <w:r>
        <w:t xml:space="preserve">CAUSE NO. </w:t>
      </w:r>
      <w:r>
        <w:tab/>
      </w:r>
      <w:r>
        <w:rPr>
          <w:u w:val="single"/>
        </w:rPr>
        <w:tab/>
      </w:r>
    </w:p>
    <w:p w14:paraId="76130593" w14:textId="77777777" w:rsidR="00515B6A" w:rsidRDefault="00515B6A" w:rsidP="00515B6A"/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80"/>
        <w:gridCol w:w="4356"/>
      </w:tblGrid>
      <w:tr w:rsidR="00515B6A" w14:paraId="278D4F49" w14:textId="77777777" w:rsidTr="00515B6A">
        <w:tc>
          <w:tcPr>
            <w:tcW w:w="4140" w:type="dxa"/>
          </w:tcPr>
          <w:p w14:paraId="52C9D5AE" w14:textId="77777777" w:rsidR="00515B6A" w:rsidRDefault="00515B6A" w:rsidP="00515B6A">
            <w:pPr>
              <w:ind w:left="-112" w:right="-540"/>
              <w:rPr>
                <w:sz w:val="22"/>
                <w:szCs w:val="22"/>
              </w:rPr>
            </w:pPr>
            <w:r w:rsidRPr="00E57E5E">
              <w:rPr>
                <w:sz w:val="22"/>
                <w:szCs w:val="22"/>
              </w:rPr>
              <w:t xml:space="preserve">IN THE MATTER OF </w:t>
            </w:r>
          </w:p>
          <w:p w14:paraId="24176907" w14:textId="77777777" w:rsidR="00515B6A" w:rsidRPr="00E57E5E" w:rsidRDefault="00515B6A" w:rsidP="00515B6A">
            <w:pPr>
              <w:ind w:left="-112" w:right="-540"/>
              <w:rPr>
                <w:sz w:val="22"/>
                <w:szCs w:val="22"/>
              </w:rPr>
            </w:pPr>
          </w:p>
          <w:p w14:paraId="3124EBD7" w14:textId="7F911014" w:rsidR="00515B6A" w:rsidRPr="00E57E5E" w:rsidRDefault="00515B6A" w:rsidP="00515B6A">
            <w:pPr>
              <w:ind w:left="-112" w:right="-540"/>
              <w:rPr>
                <w:sz w:val="22"/>
                <w:szCs w:val="22"/>
              </w:rPr>
            </w:pPr>
            <w:r w:rsidRPr="00BD6F99">
              <w:rPr>
                <w:sz w:val="22"/>
                <w:szCs w:val="22"/>
                <w:u w:val="single"/>
              </w:rPr>
              <w:t>(NAME OF CHILD)</w:t>
            </w:r>
            <w:r>
              <w:rPr>
                <w:sz w:val="22"/>
                <w:szCs w:val="22"/>
              </w:rPr>
              <w:t xml:space="preserve"> </w:t>
            </w:r>
          </w:p>
          <w:p w14:paraId="707856B8" w14:textId="77777777" w:rsidR="00515B6A" w:rsidRDefault="00515B6A" w:rsidP="00515B6A"/>
        </w:tc>
        <w:tc>
          <w:tcPr>
            <w:tcW w:w="1080" w:type="dxa"/>
          </w:tcPr>
          <w:p w14:paraId="53A3B2D9" w14:textId="77777777" w:rsidR="00515B6A" w:rsidRDefault="00515B6A" w:rsidP="00515B6A">
            <w:pPr>
              <w:jc w:val="center"/>
            </w:pPr>
            <w:r>
              <w:t>§</w:t>
            </w:r>
          </w:p>
          <w:p w14:paraId="4A111F26" w14:textId="77777777" w:rsidR="00515B6A" w:rsidRDefault="00515B6A" w:rsidP="00515B6A">
            <w:pPr>
              <w:jc w:val="center"/>
            </w:pPr>
            <w:r>
              <w:t>§</w:t>
            </w:r>
          </w:p>
          <w:p w14:paraId="0DE4D95D" w14:textId="77777777" w:rsidR="00515B6A" w:rsidRDefault="00515B6A" w:rsidP="00515B6A">
            <w:pPr>
              <w:jc w:val="center"/>
            </w:pPr>
            <w:r>
              <w:t>§</w:t>
            </w:r>
          </w:p>
          <w:p w14:paraId="1F736F1F" w14:textId="77777777" w:rsidR="00515B6A" w:rsidRDefault="00515B6A" w:rsidP="00515B6A">
            <w:pPr>
              <w:jc w:val="center"/>
            </w:pPr>
            <w:r>
              <w:t>§</w:t>
            </w:r>
          </w:p>
          <w:p w14:paraId="2A7AC3CB" w14:textId="77777777" w:rsidR="00515B6A" w:rsidRDefault="00515B6A" w:rsidP="001B0621">
            <w:pPr>
              <w:jc w:val="center"/>
            </w:pPr>
            <w:r>
              <w:t>§</w:t>
            </w:r>
          </w:p>
        </w:tc>
        <w:tc>
          <w:tcPr>
            <w:tcW w:w="4356" w:type="dxa"/>
          </w:tcPr>
          <w:p w14:paraId="5A3DB42C" w14:textId="77777777" w:rsidR="00BD6F99" w:rsidRPr="00BD6F99" w:rsidRDefault="00BD6F99" w:rsidP="00BD6F99">
            <w:pPr>
              <w:jc w:val="right"/>
              <w:rPr>
                <w:sz w:val="22"/>
                <w:u w:val="single"/>
              </w:rPr>
            </w:pPr>
            <w:r w:rsidRPr="00BD6F99">
              <w:rPr>
                <w:sz w:val="22"/>
                <w:u w:val="single"/>
              </w:rPr>
              <w:t>(NAME OF COURT)</w:t>
            </w:r>
          </w:p>
          <w:p w14:paraId="0C35CF62" w14:textId="4D7C1818" w:rsidR="00515B6A" w:rsidRPr="00BD6F99" w:rsidRDefault="00BD6F99" w:rsidP="00BD6F99">
            <w:pPr>
              <w:jc w:val="right"/>
              <w:rPr>
                <w:sz w:val="22"/>
                <w:szCs w:val="22"/>
                <w:u w:val="single"/>
              </w:rPr>
            </w:pPr>
            <w:r w:rsidRPr="00BD6F99">
              <w:rPr>
                <w:sz w:val="22"/>
                <w:szCs w:val="22"/>
                <w:u w:val="single"/>
              </w:rPr>
              <w:t>(NAME OF</w:t>
            </w:r>
            <w:r w:rsidR="00515B6A" w:rsidRPr="00BD6F99">
              <w:rPr>
                <w:sz w:val="22"/>
                <w:szCs w:val="22"/>
                <w:u w:val="single"/>
              </w:rPr>
              <w:t xml:space="preserve"> COUNTY</w:t>
            </w:r>
            <w:r w:rsidRPr="00BD6F99">
              <w:rPr>
                <w:sz w:val="22"/>
                <w:szCs w:val="22"/>
                <w:u w:val="single"/>
              </w:rPr>
              <w:t>)</w:t>
            </w:r>
          </w:p>
          <w:p w14:paraId="07619C73" w14:textId="77777777" w:rsidR="00515B6A" w:rsidRPr="00E57E5E" w:rsidRDefault="00515B6A" w:rsidP="00BD6F99">
            <w:pPr>
              <w:jc w:val="right"/>
              <w:rPr>
                <w:sz w:val="22"/>
                <w:szCs w:val="22"/>
              </w:rPr>
            </w:pPr>
            <w:r w:rsidRPr="00E57E5E">
              <w:rPr>
                <w:sz w:val="22"/>
                <w:szCs w:val="22"/>
              </w:rPr>
              <w:t>STATE OF TEXAS</w:t>
            </w:r>
          </w:p>
          <w:p w14:paraId="46BBA3F2" w14:textId="77777777" w:rsidR="00515B6A" w:rsidRDefault="00515B6A" w:rsidP="00515B6A"/>
        </w:tc>
      </w:tr>
    </w:tbl>
    <w:p w14:paraId="73276B39" w14:textId="77777777" w:rsidR="00452349" w:rsidRPr="00E57E5E" w:rsidRDefault="00452349">
      <w:pPr>
        <w:jc w:val="center"/>
        <w:rPr>
          <w:sz w:val="22"/>
          <w:szCs w:val="22"/>
        </w:rPr>
      </w:pPr>
    </w:p>
    <w:p w14:paraId="4A496364" w14:textId="77777777" w:rsidR="00452349" w:rsidRPr="00E57E5E" w:rsidRDefault="00452349">
      <w:pPr>
        <w:jc w:val="center"/>
        <w:rPr>
          <w:sz w:val="22"/>
          <w:szCs w:val="22"/>
        </w:rPr>
      </w:pPr>
      <w:r w:rsidRPr="00E57E5E">
        <w:rPr>
          <w:sz w:val="22"/>
          <w:szCs w:val="22"/>
        </w:rPr>
        <w:t>ORDER OF DETENTION</w:t>
      </w:r>
    </w:p>
    <w:p w14:paraId="7492BD53" w14:textId="2856507D" w:rsidR="00452349" w:rsidRPr="00D1307D" w:rsidRDefault="00452349" w:rsidP="00E57E5E">
      <w:pPr>
        <w:ind w:left="-450" w:right="-540"/>
        <w:rPr>
          <w:sz w:val="16"/>
        </w:rPr>
      </w:pP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Pr="00E57E5E">
        <w:rPr>
          <w:sz w:val="22"/>
          <w:szCs w:val="22"/>
        </w:rPr>
        <w:tab/>
      </w:r>
      <w:r w:rsidR="00515B6A" w:rsidRPr="00E57E5E" w:rsidDel="00515B6A">
        <w:rPr>
          <w:sz w:val="22"/>
          <w:szCs w:val="22"/>
        </w:rPr>
        <w:t xml:space="preserve"> </w:t>
      </w:r>
    </w:p>
    <w:p w14:paraId="3C7613A9" w14:textId="77777777" w:rsidR="00452349" w:rsidRPr="00D1307D" w:rsidRDefault="00452349" w:rsidP="00E57E5E">
      <w:pPr>
        <w:ind w:left="-450" w:right="-540"/>
        <w:rPr>
          <w:sz w:val="16"/>
        </w:rPr>
      </w:pPr>
    </w:p>
    <w:p w14:paraId="18DD13A3" w14:textId="77CBC2CE" w:rsidR="00452349" w:rsidRPr="00D1307D" w:rsidRDefault="00452349" w:rsidP="00A13C7A">
      <w:pPr>
        <w:tabs>
          <w:tab w:val="left" w:pos="2250"/>
          <w:tab w:val="left" w:pos="2970"/>
          <w:tab w:val="left" w:pos="5130"/>
          <w:tab w:val="left" w:pos="5940"/>
        </w:tabs>
        <w:ind w:left="-450" w:right="-450" w:firstLine="450"/>
        <w:jc w:val="both"/>
        <w:rPr>
          <w:sz w:val="22"/>
          <w:szCs w:val="22"/>
        </w:rPr>
      </w:pPr>
      <w:r w:rsidRPr="00D1307D">
        <w:rPr>
          <w:sz w:val="22"/>
          <w:szCs w:val="22"/>
        </w:rPr>
        <w:t xml:space="preserve">ON THIS, the </w:t>
      </w:r>
      <w:r w:rsidR="00FC4441" w:rsidRPr="00FC4441">
        <w:rPr>
          <w:sz w:val="22"/>
          <w:szCs w:val="22"/>
          <w:u w:val="single"/>
        </w:rPr>
        <w:tab/>
      </w:r>
      <w:r w:rsidR="00FC4441" w:rsidRPr="00FC4441">
        <w:rPr>
          <w:sz w:val="22"/>
          <w:szCs w:val="22"/>
        </w:rPr>
        <w:t xml:space="preserve"> </w:t>
      </w:r>
      <w:r w:rsidRPr="00D1307D">
        <w:rPr>
          <w:sz w:val="22"/>
          <w:szCs w:val="22"/>
        </w:rPr>
        <w:t xml:space="preserve">day of </w:t>
      </w:r>
      <w:r w:rsidR="00BB7FB3">
        <w:rPr>
          <w:sz w:val="22"/>
          <w:szCs w:val="22"/>
        </w:rPr>
        <w:tab/>
      </w:r>
      <w:r w:rsidR="00BB7FB3" w:rsidRPr="00BB7FB3">
        <w:rPr>
          <w:sz w:val="22"/>
          <w:szCs w:val="22"/>
          <w:u w:val="single"/>
        </w:rPr>
        <w:tab/>
      </w:r>
      <w:r w:rsidRPr="00D1307D">
        <w:rPr>
          <w:sz w:val="22"/>
          <w:szCs w:val="22"/>
        </w:rPr>
        <w:t>, 20</w:t>
      </w:r>
      <w:r w:rsidR="00C65D91">
        <w:rPr>
          <w:sz w:val="22"/>
          <w:szCs w:val="22"/>
          <w:u w:val="single"/>
        </w:rPr>
        <w:tab/>
      </w:r>
      <w:r w:rsidRPr="00D1307D">
        <w:rPr>
          <w:sz w:val="22"/>
          <w:szCs w:val="22"/>
        </w:rPr>
        <w:t xml:space="preserve">, this </w:t>
      </w:r>
      <w:r w:rsidR="00DF6431">
        <w:rPr>
          <w:sz w:val="22"/>
          <w:szCs w:val="22"/>
        </w:rPr>
        <w:t>C</w:t>
      </w:r>
      <w:r w:rsidRPr="00D1307D">
        <w:rPr>
          <w:sz w:val="22"/>
          <w:szCs w:val="22"/>
        </w:rPr>
        <w:t>ourt conducted a detention hearing in accordance with Section 54.01</w:t>
      </w:r>
      <w:r w:rsidR="00BD6F99">
        <w:rPr>
          <w:sz w:val="22"/>
          <w:szCs w:val="22"/>
        </w:rPr>
        <w:t>,</w:t>
      </w:r>
      <w:r w:rsidRPr="00D1307D">
        <w:rPr>
          <w:sz w:val="22"/>
          <w:szCs w:val="22"/>
        </w:rPr>
        <w:t xml:space="preserve"> Family Code.</w:t>
      </w:r>
    </w:p>
    <w:p w14:paraId="74471480" w14:textId="77777777" w:rsidR="00452349" w:rsidRPr="00E57E5E" w:rsidRDefault="00452349" w:rsidP="00E57E5E">
      <w:pPr>
        <w:ind w:left="-450" w:right="-540"/>
        <w:rPr>
          <w:sz w:val="16"/>
          <w:szCs w:val="16"/>
        </w:rPr>
      </w:pPr>
    </w:p>
    <w:p w14:paraId="65EA6CDB" w14:textId="56616165" w:rsidR="00452349" w:rsidRPr="00D1307D" w:rsidRDefault="00452349" w:rsidP="00A13C7A">
      <w:pPr>
        <w:pStyle w:val="BodyText2"/>
        <w:tabs>
          <w:tab w:val="left" w:pos="-270"/>
          <w:tab w:val="left" w:pos="1800"/>
          <w:tab w:val="left" w:pos="2700"/>
          <w:tab w:val="left" w:pos="3420"/>
          <w:tab w:val="left" w:pos="3600"/>
          <w:tab w:val="left" w:pos="4860"/>
          <w:tab w:val="left" w:pos="5040"/>
          <w:tab w:val="left" w:pos="6300"/>
          <w:tab w:val="left" w:pos="6930"/>
          <w:tab w:val="left" w:pos="7830"/>
          <w:tab w:val="left" w:pos="9720"/>
        </w:tabs>
        <w:ind w:left="-450" w:right="-450" w:firstLine="450"/>
        <w:jc w:val="both"/>
        <w:rPr>
          <w:sz w:val="22"/>
          <w:szCs w:val="22"/>
        </w:rPr>
      </w:pPr>
      <w:r w:rsidRPr="00D1307D">
        <w:rPr>
          <w:sz w:val="22"/>
          <w:szCs w:val="22"/>
        </w:rPr>
        <w:t>The above</w:t>
      </w:r>
      <w:r w:rsidR="00BB7FB3">
        <w:rPr>
          <w:sz w:val="22"/>
          <w:szCs w:val="22"/>
        </w:rPr>
        <w:t>-</w:t>
      </w:r>
      <w:r w:rsidRPr="00D1307D">
        <w:rPr>
          <w:sz w:val="22"/>
          <w:szCs w:val="22"/>
        </w:rPr>
        <w:t xml:space="preserve">named child, </w:t>
      </w:r>
      <w:r w:rsidR="00A13A3E" w:rsidRPr="00A13A3E">
        <w:rPr>
          <w:sz w:val="22"/>
          <w:szCs w:val="22"/>
          <w:u w:val="single"/>
        </w:rPr>
        <w:tab/>
      </w:r>
      <w:r w:rsidR="00BB7FB3" w:rsidRPr="00A13A3E">
        <w:rPr>
          <w:sz w:val="22"/>
          <w:szCs w:val="22"/>
          <w:u w:val="single"/>
        </w:rPr>
        <w:t>(name of child)</w:t>
      </w:r>
      <w:r w:rsidR="00A13A3E" w:rsidRPr="00A13A3E">
        <w:rPr>
          <w:sz w:val="22"/>
          <w:szCs w:val="22"/>
          <w:u w:val="single"/>
        </w:rPr>
        <w:tab/>
      </w:r>
      <w:r w:rsidR="00BB7FB3">
        <w:rPr>
          <w:sz w:val="22"/>
          <w:szCs w:val="22"/>
        </w:rPr>
        <w:t>,</w:t>
      </w:r>
      <w:r w:rsidR="001E2091">
        <w:rPr>
          <w:sz w:val="22"/>
          <w:szCs w:val="22"/>
        </w:rPr>
        <w:t xml:space="preserve"> </w:t>
      </w:r>
      <w:r w:rsidRPr="00D1307D">
        <w:rPr>
          <w:sz w:val="22"/>
          <w:szCs w:val="22"/>
        </w:rPr>
        <w:t>appeared i</w:t>
      </w:r>
      <w:bookmarkStart w:id="0" w:name="_GoBack"/>
      <w:bookmarkEnd w:id="0"/>
      <w:r w:rsidRPr="00D1307D">
        <w:rPr>
          <w:sz w:val="22"/>
          <w:szCs w:val="22"/>
        </w:rPr>
        <w:t>n person</w:t>
      </w:r>
      <w:r w:rsidR="00A84677">
        <w:rPr>
          <w:sz w:val="22"/>
          <w:szCs w:val="22"/>
        </w:rPr>
        <w:t>. A</w:t>
      </w:r>
      <w:r w:rsidR="001E2091">
        <w:rPr>
          <w:sz w:val="22"/>
          <w:szCs w:val="22"/>
        </w:rPr>
        <w:t>lso appear</w:t>
      </w:r>
      <w:r w:rsidR="00A84677">
        <w:rPr>
          <w:sz w:val="22"/>
          <w:szCs w:val="22"/>
        </w:rPr>
        <w:t>ing with the child were</w:t>
      </w:r>
      <w:r w:rsidR="001E2091">
        <w:rPr>
          <w:sz w:val="22"/>
          <w:szCs w:val="22"/>
        </w:rPr>
        <w:t xml:space="preserve"> </w:t>
      </w:r>
      <w:r w:rsidR="001E2091">
        <w:rPr>
          <w:sz w:val="22"/>
          <w:szCs w:val="22"/>
          <w:u w:val="single"/>
        </w:rPr>
        <w:tab/>
      </w:r>
      <w:r w:rsidR="00DF6431" w:rsidRPr="00C65D91">
        <w:rPr>
          <w:sz w:val="22"/>
          <w:szCs w:val="22"/>
          <w:u w:val="single"/>
        </w:rPr>
        <w:t>(name of parent(s) or custodian/caregiver</w:t>
      </w:r>
      <w:r w:rsidR="001E2091" w:rsidRPr="00C65D91">
        <w:rPr>
          <w:sz w:val="22"/>
          <w:szCs w:val="22"/>
          <w:u w:val="single"/>
        </w:rPr>
        <w:t>)</w:t>
      </w:r>
      <w:r w:rsidR="00A13A3E" w:rsidRPr="00C65D91">
        <w:rPr>
          <w:sz w:val="22"/>
          <w:szCs w:val="22"/>
          <w:u w:val="single"/>
        </w:rPr>
        <w:tab/>
      </w:r>
      <w:r w:rsidRPr="00D1307D">
        <w:rPr>
          <w:sz w:val="22"/>
          <w:szCs w:val="22"/>
        </w:rPr>
        <w:t xml:space="preserve">, </w:t>
      </w:r>
      <w:r w:rsidR="00A13A3E" w:rsidRPr="007B2C81">
        <w:rPr>
          <w:sz w:val="22"/>
          <w:szCs w:val="22"/>
        </w:rPr>
        <w:t>(</w:t>
      </w:r>
      <w:r w:rsidRPr="007B2C81">
        <w:rPr>
          <w:sz w:val="22"/>
          <w:szCs w:val="22"/>
        </w:rPr>
        <w:t>his/her</w:t>
      </w:r>
      <w:r w:rsidR="00A13A3E" w:rsidRPr="007B2C81">
        <w:rPr>
          <w:sz w:val="22"/>
          <w:szCs w:val="22"/>
        </w:rPr>
        <w:t>)</w:t>
      </w:r>
      <w:r w:rsidRPr="007B2C81">
        <w:rPr>
          <w:sz w:val="22"/>
          <w:szCs w:val="22"/>
        </w:rPr>
        <w:t xml:space="preserve"> </w:t>
      </w:r>
      <w:r w:rsidR="00A13A3E" w:rsidRPr="007B2C81">
        <w:rPr>
          <w:sz w:val="22"/>
          <w:szCs w:val="22"/>
        </w:rPr>
        <w:t>(</w:t>
      </w:r>
      <w:r w:rsidRPr="007B2C81">
        <w:rPr>
          <w:sz w:val="22"/>
          <w:szCs w:val="22"/>
        </w:rPr>
        <w:t>parent</w:t>
      </w:r>
      <w:r w:rsidR="00CF4112" w:rsidRPr="007B2C81">
        <w:rPr>
          <w:sz w:val="22"/>
          <w:szCs w:val="22"/>
        </w:rPr>
        <w:t>(s)</w:t>
      </w:r>
      <w:r w:rsidR="002E5795" w:rsidRPr="007B2C81">
        <w:rPr>
          <w:sz w:val="22"/>
          <w:szCs w:val="22"/>
        </w:rPr>
        <w:t>/</w:t>
      </w:r>
      <w:r w:rsidR="00A13A3E" w:rsidRPr="007B2C81">
        <w:rPr>
          <w:sz w:val="22"/>
          <w:szCs w:val="22"/>
        </w:rPr>
        <w:t>custodian/caregiver)</w:t>
      </w:r>
      <w:r w:rsidR="002E5795" w:rsidRPr="00D1307D">
        <w:rPr>
          <w:sz w:val="22"/>
          <w:szCs w:val="22"/>
        </w:rPr>
        <w:t xml:space="preserve">, </w:t>
      </w:r>
      <w:r w:rsidRPr="00D1307D">
        <w:rPr>
          <w:sz w:val="22"/>
          <w:szCs w:val="22"/>
        </w:rPr>
        <w:t>and</w:t>
      </w:r>
      <w:r w:rsidR="00A13A3E">
        <w:rPr>
          <w:sz w:val="22"/>
          <w:szCs w:val="22"/>
        </w:rPr>
        <w:t xml:space="preserve"> </w:t>
      </w:r>
      <w:r w:rsidR="00A13A3E" w:rsidRPr="00A13A3E">
        <w:rPr>
          <w:sz w:val="22"/>
          <w:szCs w:val="22"/>
          <w:u w:val="single"/>
        </w:rPr>
        <w:tab/>
      </w:r>
      <w:r w:rsidR="007B2C81">
        <w:rPr>
          <w:sz w:val="22"/>
          <w:szCs w:val="22"/>
          <w:u w:val="single"/>
        </w:rPr>
        <w:t xml:space="preserve">(name of attorney) </w:t>
      </w:r>
      <w:r w:rsidR="00BB7FB3" w:rsidRPr="001E2091">
        <w:rPr>
          <w:sz w:val="22"/>
          <w:szCs w:val="22"/>
        </w:rPr>
        <w:t>,</w:t>
      </w:r>
      <w:r w:rsidR="00BB7FB3" w:rsidRPr="00C65D91">
        <w:rPr>
          <w:sz w:val="22"/>
          <w:szCs w:val="22"/>
        </w:rPr>
        <w:t xml:space="preserve"> </w:t>
      </w:r>
      <w:r w:rsidR="001E2091" w:rsidRPr="007B2C81">
        <w:rPr>
          <w:sz w:val="22"/>
          <w:szCs w:val="22"/>
        </w:rPr>
        <w:t>(</w:t>
      </w:r>
      <w:r w:rsidRPr="007B2C81">
        <w:rPr>
          <w:sz w:val="22"/>
          <w:szCs w:val="22"/>
        </w:rPr>
        <w:t>his/her</w:t>
      </w:r>
      <w:r w:rsidR="001E2091" w:rsidRPr="007B2C81">
        <w:rPr>
          <w:sz w:val="22"/>
          <w:szCs w:val="22"/>
        </w:rPr>
        <w:t>)</w:t>
      </w:r>
      <w:r w:rsidRPr="00D1307D">
        <w:rPr>
          <w:sz w:val="22"/>
          <w:szCs w:val="22"/>
        </w:rPr>
        <w:t xml:space="preserve"> attorney.</w:t>
      </w:r>
    </w:p>
    <w:p w14:paraId="6D5EFF39" w14:textId="77777777" w:rsidR="00452349" w:rsidRPr="00E57E5E" w:rsidRDefault="00452349" w:rsidP="00E57E5E">
      <w:pPr>
        <w:ind w:left="-450" w:right="-540"/>
        <w:rPr>
          <w:sz w:val="16"/>
          <w:szCs w:val="16"/>
        </w:rPr>
      </w:pPr>
    </w:p>
    <w:p w14:paraId="70721C99" w14:textId="3E1D0654" w:rsidR="00452349" w:rsidRPr="00D1307D" w:rsidRDefault="00452349" w:rsidP="00A13C7A">
      <w:pPr>
        <w:ind w:left="-450" w:right="-450"/>
        <w:jc w:val="both"/>
        <w:rPr>
          <w:sz w:val="22"/>
          <w:szCs w:val="22"/>
        </w:rPr>
      </w:pPr>
      <w:r w:rsidRPr="00D1307D">
        <w:rPr>
          <w:sz w:val="22"/>
          <w:szCs w:val="22"/>
        </w:rPr>
        <w:tab/>
        <w:t>Whereupon, due notice having been given as required by law, the Court having informed the parties of the child’s rights in accordance with Section 54.01(b)</w:t>
      </w:r>
      <w:r w:rsidR="00BD6F99">
        <w:rPr>
          <w:sz w:val="22"/>
          <w:szCs w:val="22"/>
        </w:rPr>
        <w:t>,</w:t>
      </w:r>
      <w:r w:rsidRPr="00D1307D">
        <w:rPr>
          <w:sz w:val="22"/>
          <w:szCs w:val="22"/>
        </w:rPr>
        <w:t xml:space="preserve"> Family Code, </w:t>
      </w:r>
      <w:r w:rsidR="00F81D8B">
        <w:rPr>
          <w:sz w:val="22"/>
          <w:szCs w:val="22"/>
        </w:rPr>
        <w:t xml:space="preserve">and </w:t>
      </w:r>
      <w:r w:rsidRPr="00D1307D">
        <w:rPr>
          <w:sz w:val="22"/>
          <w:szCs w:val="22"/>
        </w:rPr>
        <w:t xml:space="preserve">the Court </w:t>
      </w:r>
      <w:r w:rsidR="00F81D8B">
        <w:rPr>
          <w:sz w:val="22"/>
          <w:szCs w:val="22"/>
        </w:rPr>
        <w:t xml:space="preserve">having </w:t>
      </w:r>
      <w:r w:rsidRPr="00D1307D">
        <w:rPr>
          <w:sz w:val="22"/>
          <w:szCs w:val="22"/>
        </w:rPr>
        <w:t>hear</w:t>
      </w:r>
      <w:r w:rsidR="00F81D8B">
        <w:rPr>
          <w:sz w:val="22"/>
          <w:szCs w:val="22"/>
        </w:rPr>
        <w:t>d</w:t>
      </w:r>
      <w:r w:rsidRPr="00D1307D">
        <w:rPr>
          <w:sz w:val="22"/>
          <w:szCs w:val="22"/>
        </w:rPr>
        <w:t xml:space="preserve"> the evidence and argument of counsel</w:t>
      </w:r>
      <w:r w:rsidR="00F81D8B">
        <w:rPr>
          <w:sz w:val="22"/>
          <w:szCs w:val="22"/>
        </w:rPr>
        <w:t>,</w:t>
      </w:r>
      <w:r w:rsidRPr="00D1307D">
        <w:rPr>
          <w:sz w:val="22"/>
          <w:szCs w:val="22"/>
        </w:rPr>
        <w:t xml:space="preserve"> the </w:t>
      </w:r>
      <w:r w:rsidR="00F81D8B">
        <w:rPr>
          <w:sz w:val="22"/>
          <w:szCs w:val="22"/>
        </w:rPr>
        <w:t>C</w:t>
      </w:r>
      <w:r w:rsidRPr="00D1307D">
        <w:rPr>
          <w:sz w:val="22"/>
          <w:szCs w:val="22"/>
        </w:rPr>
        <w:t>ourt finds that probable cause exist</w:t>
      </w:r>
      <w:r w:rsidR="00F81D8B">
        <w:rPr>
          <w:sz w:val="22"/>
          <w:szCs w:val="22"/>
        </w:rPr>
        <w:t>s</w:t>
      </w:r>
      <w:r w:rsidRPr="00D1307D">
        <w:rPr>
          <w:sz w:val="22"/>
          <w:szCs w:val="22"/>
        </w:rPr>
        <w:t xml:space="preserve"> to believe that said child has engaged in delinquent conduct.</w:t>
      </w:r>
    </w:p>
    <w:p w14:paraId="64C01330" w14:textId="77777777" w:rsidR="00452349" w:rsidRPr="00E57E5E" w:rsidRDefault="00452349">
      <w:pPr>
        <w:rPr>
          <w:sz w:val="16"/>
          <w:szCs w:val="16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350"/>
      </w:tblGrid>
      <w:tr w:rsidR="00681F3C" w:rsidRPr="00D1307D" w14:paraId="0577AA30" w14:textId="77777777" w:rsidTr="00A13C7A">
        <w:trPr>
          <w:trHeight w:val="1421"/>
        </w:trPr>
        <w:tc>
          <w:tcPr>
            <w:tcW w:w="10350" w:type="dxa"/>
            <w:shd w:val="clear" w:color="auto" w:fill="D9D9D9" w:themeFill="background1" w:themeFillShade="D9"/>
          </w:tcPr>
          <w:p w14:paraId="37AD1126" w14:textId="72E7DE5A" w:rsidR="00681F3C" w:rsidRPr="00D1307D" w:rsidRDefault="00681F3C" w:rsidP="00A13C7A">
            <w:pPr>
              <w:pStyle w:val="BodyText"/>
              <w:tabs>
                <w:tab w:val="left" w:pos="5378"/>
              </w:tabs>
              <w:spacing w:after="60"/>
              <w:ind w:left="86" w:firstLine="259"/>
              <w:jc w:val="both"/>
              <w:rPr>
                <w:sz w:val="28"/>
              </w:rPr>
            </w:pPr>
            <w:r w:rsidRPr="00D1307D">
              <w:rPr>
                <w:sz w:val="28"/>
              </w:rPr>
              <w:t xml:space="preserve">The </w:t>
            </w:r>
            <w:r w:rsidR="006F3E31">
              <w:rPr>
                <w:sz w:val="28"/>
              </w:rPr>
              <w:t>C</w:t>
            </w:r>
            <w:r w:rsidRPr="00D1307D">
              <w:rPr>
                <w:sz w:val="28"/>
              </w:rPr>
              <w:t xml:space="preserve">ourt finds that it is contrary to the child’s welfare to continue to remain in the home of </w:t>
            </w:r>
            <w:r w:rsidRPr="00A13C7A">
              <w:rPr>
                <w:i/>
                <w:color w:val="FF0000"/>
                <w:sz w:val="28"/>
                <w:highlight w:val="yellow"/>
              </w:rPr>
              <w:t>(</w:t>
            </w:r>
            <w:r w:rsidR="00D1307D" w:rsidRPr="00A13C7A">
              <w:rPr>
                <w:i/>
                <w:color w:val="FF0000"/>
                <w:sz w:val="28"/>
                <w:highlight w:val="yellow"/>
              </w:rPr>
              <w:t xml:space="preserve">insert the </w:t>
            </w:r>
            <w:r w:rsidRPr="00A13C7A">
              <w:rPr>
                <w:i/>
                <w:color w:val="FF0000"/>
                <w:sz w:val="28"/>
                <w:highlight w:val="yellow"/>
              </w:rPr>
              <w:t>name of the individual(s) from whose home the child is being removed and whose actions are reflected in Exhibit A)</w:t>
            </w:r>
            <w:r w:rsidRPr="00A13C7A">
              <w:rPr>
                <w:color w:val="FF0000"/>
                <w:sz w:val="28"/>
              </w:rPr>
              <w:t xml:space="preserve"> </w:t>
            </w:r>
            <w:r w:rsidRPr="00D1307D">
              <w:rPr>
                <w:sz w:val="28"/>
              </w:rPr>
              <w:t xml:space="preserve">and that it is in the best interest of the child to be placed outside of </w:t>
            </w:r>
            <w:r w:rsidRPr="00A13C7A">
              <w:rPr>
                <w:sz w:val="28"/>
              </w:rPr>
              <w:t>(his</w:t>
            </w:r>
            <w:r w:rsidR="00A13C7A">
              <w:rPr>
                <w:sz w:val="28"/>
              </w:rPr>
              <w:t>/</w:t>
            </w:r>
            <w:r w:rsidRPr="00A13C7A">
              <w:rPr>
                <w:sz w:val="28"/>
              </w:rPr>
              <w:t>her)</w:t>
            </w:r>
            <w:r w:rsidRPr="00D1307D">
              <w:rPr>
                <w:sz w:val="28"/>
              </w:rPr>
              <w:t xml:space="preserve"> home for the reasons stated in Exhibit A</w:t>
            </w:r>
            <w:r w:rsidR="001B0621">
              <w:rPr>
                <w:sz w:val="28"/>
              </w:rPr>
              <w:t>,</w:t>
            </w:r>
            <w:r w:rsidRPr="00D1307D">
              <w:rPr>
                <w:sz w:val="28"/>
              </w:rPr>
              <w:t xml:space="preserve"> incorporated herein.  </w:t>
            </w:r>
          </w:p>
        </w:tc>
      </w:tr>
    </w:tbl>
    <w:p w14:paraId="5AC89C92" w14:textId="77777777" w:rsidR="00681F3C" w:rsidRPr="00E57E5E" w:rsidRDefault="00681F3C" w:rsidP="00681F3C">
      <w:pPr>
        <w:rPr>
          <w:sz w:val="16"/>
          <w:szCs w:val="16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350"/>
      </w:tblGrid>
      <w:tr w:rsidR="00681F3C" w:rsidRPr="00D1307D" w14:paraId="693B47B0" w14:textId="77777777" w:rsidTr="00A13C7A">
        <w:trPr>
          <w:trHeight w:val="566"/>
        </w:trPr>
        <w:tc>
          <w:tcPr>
            <w:tcW w:w="10350" w:type="dxa"/>
            <w:shd w:val="clear" w:color="auto" w:fill="D9D9D9" w:themeFill="background1" w:themeFillShade="D9"/>
          </w:tcPr>
          <w:p w14:paraId="5D2B8286" w14:textId="520BA094" w:rsidR="00681F3C" w:rsidRPr="00D1307D" w:rsidRDefault="00681F3C" w:rsidP="00A13C7A">
            <w:pPr>
              <w:pStyle w:val="BodyText"/>
              <w:spacing w:after="60"/>
              <w:ind w:left="86" w:firstLine="259"/>
              <w:jc w:val="both"/>
              <w:rPr>
                <w:sz w:val="28"/>
              </w:rPr>
            </w:pPr>
            <w:r w:rsidRPr="00D1307D">
              <w:rPr>
                <w:sz w:val="28"/>
              </w:rPr>
              <w:t xml:space="preserve">The court finds that reasonable efforts have been made to prevent or eliminate the need for the child to be removed from </w:t>
            </w:r>
            <w:r w:rsidRPr="00A13C7A">
              <w:rPr>
                <w:sz w:val="28"/>
              </w:rPr>
              <w:t>(his</w:t>
            </w:r>
            <w:r w:rsidR="00A13C7A">
              <w:rPr>
                <w:sz w:val="28"/>
              </w:rPr>
              <w:t>/h</w:t>
            </w:r>
            <w:r w:rsidRPr="00A13C7A">
              <w:rPr>
                <w:sz w:val="28"/>
              </w:rPr>
              <w:t>er)</w:t>
            </w:r>
            <w:r w:rsidRPr="00D1307D">
              <w:rPr>
                <w:sz w:val="28"/>
              </w:rPr>
              <w:t xml:space="preserve"> home and to make it possible for the child to return to </w:t>
            </w:r>
            <w:r w:rsidRPr="00A13C7A">
              <w:rPr>
                <w:sz w:val="28"/>
              </w:rPr>
              <w:t>(his</w:t>
            </w:r>
            <w:r w:rsidR="00A13C7A">
              <w:rPr>
                <w:sz w:val="28"/>
              </w:rPr>
              <w:t>/</w:t>
            </w:r>
            <w:r w:rsidRPr="00A13C7A">
              <w:rPr>
                <w:sz w:val="28"/>
              </w:rPr>
              <w:t>her)</w:t>
            </w:r>
            <w:r w:rsidRPr="00D1307D">
              <w:rPr>
                <w:sz w:val="28"/>
              </w:rPr>
              <w:t xml:space="preserve"> home as referenced in Exhibit B</w:t>
            </w:r>
            <w:r w:rsidR="001B0621">
              <w:rPr>
                <w:sz w:val="28"/>
              </w:rPr>
              <w:t>,</w:t>
            </w:r>
            <w:r w:rsidRPr="00D1307D">
              <w:rPr>
                <w:sz w:val="28"/>
              </w:rPr>
              <w:t xml:space="preserve"> incorporated herein.  </w:t>
            </w:r>
          </w:p>
        </w:tc>
      </w:tr>
    </w:tbl>
    <w:p w14:paraId="223A1231" w14:textId="77777777" w:rsidR="00452349" w:rsidRPr="00E57E5E" w:rsidRDefault="00452349">
      <w:pPr>
        <w:rPr>
          <w:sz w:val="16"/>
          <w:szCs w:val="16"/>
        </w:rPr>
      </w:pPr>
    </w:p>
    <w:p w14:paraId="28D8A0D1" w14:textId="4AA67FF2" w:rsidR="00452349" w:rsidRPr="00D1307D" w:rsidRDefault="00452349" w:rsidP="00A13C7A">
      <w:pPr>
        <w:tabs>
          <w:tab w:val="left" w:pos="1440"/>
          <w:tab w:val="left" w:pos="7920"/>
        </w:tabs>
        <w:ind w:left="-446" w:right="-450" w:firstLine="446"/>
        <w:jc w:val="both"/>
        <w:rPr>
          <w:sz w:val="22"/>
          <w:szCs w:val="22"/>
        </w:rPr>
      </w:pPr>
      <w:r w:rsidRPr="00D1307D">
        <w:rPr>
          <w:sz w:val="22"/>
          <w:szCs w:val="22"/>
        </w:rPr>
        <w:t xml:space="preserve">IT IS, THEREFORE, THE ORDER OF THIS COURT that the child be detained in the </w:t>
      </w:r>
      <w:r w:rsidR="001B0621" w:rsidRPr="00385373">
        <w:rPr>
          <w:sz w:val="22"/>
          <w:szCs w:val="22"/>
          <w:u w:val="single"/>
        </w:rPr>
        <w:tab/>
      </w:r>
      <w:r w:rsidR="00A13A3E" w:rsidRPr="00385373">
        <w:rPr>
          <w:sz w:val="22"/>
          <w:szCs w:val="22"/>
          <w:u w:val="single"/>
        </w:rPr>
        <w:t>(name of the juvenile detention facility)</w:t>
      </w:r>
      <w:r w:rsidR="00385373">
        <w:rPr>
          <w:sz w:val="22"/>
          <w:szCs w:val="22"/>
          <w:u w:val="single"/>
        </w:rPr>
        <w:tab/>
      </w:r>
      <w:r w:rsidR="00385373">
        <w:rPr>
          <w:sz w:val="22"/>
          <w:szCs w:val="22"/>
        </w:rPr>
        <w:t xml:space="preserve"> </w:t>
      </w:r>
      <w:r w:rsidRPr="00D1307D">
        <w:rPr>
          <w:sz w:val="22"/>
          <w:szCs w:val="22"/>
        </w:rPr>
        <w:t>and remain there until the conclusion of a disposition hearing or until further order of the Court, but in no event shall this order be effective for more than ten working days without further proceedings under Section 54.01</w:t>
      </w:r>
      <w:r w:rsidR="001B0621">
        <w:rPr>
          <w:sz w:val="22"/>
          <w:szCs w:val="22"/>
        </w:rPr>
        <w:t>,</w:t>
      </w:r>
      <w:r w:rsidRPr="00D1307D">
        <w:rPr>
          <w:sz w:val="22"/>
          <w:szCs w:val="22"/>
        </w:rPr>
        <w:t xml:space="preserve"> Family Code.</w:t>
      </w:r>
    </w:p>
    <w:p w14:paraId="199E428D" w14:textId="77777777" w:rsidR="00452349" w:rsidRPr="00E57E5E" w:rsidRDefault="00452349">
      <w:pPr>
        <w:rPr>
          <w:sz w:val="16"/>
          <w:szCs w:val="16"/>
        </w:rPr>
      </w:pPr>
    </w:p>
    <w:p w14:paraId="3074DD37" w14:textId="77777777" w:rsidR="00452349" w:rsidRPr="00E57E5E" w:rsidRDefault="00452349">
      <w:pPr>
        <w:rPr>
          <w:sz w:val="16"/>
          <w:szCs w:val="16"/>
        </w:rPr>
      </w:pPr>
    </w:p>
    <w:p w14:paraId="0E574D7E" w14:textId="77777777" w:rsidR="00E57E5E" w:rsidRDefault="00452349">
      <w:pPr>
        <w:rPr>
          <w:sz w:val="22"/>
          <w:szCs w:val="22"/>
        </w:rPr>
      </w:pPr>
      <w:r w:rsidRPr="00D1307D">
        <w:rPr>
          <w:sz w:val="22"/>
          <w:szCs w:val="22"/>
        </w:rPr>
        <w:tab/>
        <w:t>SIGNED this ___________ day of _______________, 20___.</w:t>
      </w:r>
    </w:p>
    <w:p w14:paraId="46448B54" w14:textId="77777777" w:rsidR="00C24C58" w:rsidRPr="00D1307D" w:rsidRDefault="00C24C58">
      <w:pPr>
        <w:rPr>
          <w:sz w:val="22"/>
          <w:szCs w:val="22"/>
        </w:rPr>
      </w:pPr>
    </w:p>
    <w:p w14:paraId="4EA1E3F7" w14:textId="77777777" w:rsidR="00452349" w:rsidRPr="00E57E5E" w:rsidRDefault="00452349">
      <w:pPr>
        <w:rPr>
          <w:sz w:val="16"/>
          <w:szCs w:val="16"/>
        </w:rPr>
      </w:pPr>
    </w:p>
    <w:p w14:paraId="33B35B64" w14:textId="77777777" w:rsidR="00452349" w:rsidRPr="00D1307D" w:rsidRDefault="00452349">
      <w:pPr>
        <w:rPr>
          <w:sz w:val="22"/>
          <w:szCs w:val="22"/>
        </w:rPr>
      </w:pP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  <w:t>________________________________</w:t>
      </w:r>
    </w:p>
    <w:p w14:paraId="02C5CAF2" w14:textId="77777777" w:rsidR="00452349" w:rsidRPr="00D1307D" w:rsidRDefault="00452349">
      <w:pPr>
        <w:rPr>
          <w:sz w:val="22"/>
          <w:szCs w:val="22"/>
        </w:rPr>
      </w:pP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</w:r>
      <w:r w:rsidRPr="00D1307D">
        <w:rPr>
          <w:sz w:val="22"/>
          <w:szCs w:val="22"/>
        </w:rPr>
        <w:tab/>
        <w:t>Juvenile Judge Presiding</w:t>
      </w:r>
    </w:p>
    <w:sectPr w:rsidR="00452349" w:rsidRPr="00D1307D" w:rsidSect="001B0621">
      <w:headerReference w:type="default" r:id="rId8"/>
      <w:footerReference w:type="default" r:id="rId9"/>
      <w:pgSz w:w="12240" w:h="15840" w:code="1"/>
      <w:pgMar w:top="360" w:right="1440" w:bottom="360" w:left="1440" w:header="720" w:footer="53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353E" w14:textId="77777777" w:rsidR="00BF5574" w:rsidRDefault="00BF5574" w:rsidP="004F2966">
      <w:pPr>
        <w:pStyle w:val="EnvelopeAddress"/>
        <w:framePr w:wrap="auto"/>
      </w:pPr>
      <w:r>
        <w:separator/>
      </w:r>
    </w:p>
  </w:endnote>
  <w:endnote w:type="continuationSeparator" w:id="0">
    <w:p w14:paraId="06933437" w14:textId="77777777" w:rsidR="00BF5574" w:rsidRDefault="00BF5574" w:rsidP="004F2966">
      <w:pPr>
        <w:pStyle w:val="EnvelopeAddress"/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CCDC" w14:textId="7BB94933" w:rsidR="00452349" w:rsidRPr="001B0621" w:rsidRDefault="007E0718" w:rsidP="00A13C7A">
    <w:pPr>
      <w:pStyle w:val="Footer"/>
      <w:tabs>
        <w:tab w:val="clear" w:pos="4320"/>
        <w:tab w:val="clear" w:pos="8640"/>
        <w:tab w:val="right" w:pos="9360"/>
      </w:tabs>
      <w:ind w:left="-450"/>
      <w:rPr>
        <w:rFonts w:ascii="Arial" w:hAnsi="Arial" w:cs="Arial"/>
        <w:sz w:val="16"/>
        <w:szCs w:val="16"/>
      </w:rPr>
    </w:pPr>
    <w:r w:rsidRPr="00A13C7A">
      <w:rPr>
        <w:rFonts w:ascii="Arial" w:hAnsi="Arial" w:cs="Arial"/>
        <w:sz w:val="14"/>
        <w:szCs w:val="16"/>
      </w:rPr>
      <w:t>TJJD-IVE-320</w:t>
    </w:r>
    <w:r w:rsidR="00794C25" w:rsidRPr="00A13C7A">
      <w:rPr>
        <w:rFonts w:ascii="Arial" w:hAnsi="Arial" w:cs="Arial"/>
        <w:sz w:val="14"/>
        <w:szCs w:val="16"/>
      </w:rPr>
      <w:t xml:space="preserve"> </w:t>
    </w:r>
    <w:r w:rsidR="00E57E5E" w:rsidRPr="00A13C7A">
      <w:rPr>
        <w:rFonts w:ascii="Arial" w:hAnsi="Arial" w:cs="Arial"/>
        <w:sz w:val="14"/>
        <w:szCs w:val="16"/>
      </w:rPr>
      <w:t xml:space="preserve">  </w:t>
    </w:r>
    <w:r w:rsidR="00A13C7A" w:rsidRPr="00A13C7A">
      <w:rPr>
        <w:rFonts w:ascii="Arial" w:hAnsi="Arial" w:cs="Arial"/>
        <w:sz w:val="14"/>
        <w:szCs w:val="16"/>
      </w:rPr>
      <w:t>(</w:t>
    </w:r>
    <w:r w:rsidR="00385373" w:rsidRPr="00A13C7A">
      <w:rPr>
        <w:rFonts w:ascii="Arial" w:hAnsi="Arial" w:cs="Arial"/>
        <w:sz w:val="14"/>
        <w:szCs w:val="16"/>
      </w:rPr>
      <w:t>4/18</w:t>
    </w:r>
    <w:r w:rsidRPr="00A13C7A">
      <w:rPr>
        <w:rFonts w:ascii="Arial" w:hAnsi="Arial" w:cs="Arial"/>
        <w:sz w:val="14"/>
        <w:szCs w:val="16"/>
      </w:rPr>
      <w:t>)</w:t>
    </w:r>
    <w:r w:rsidR="00632D7C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0D56" w14:textId="77777777" w:rsidR="00BF5574" w:rsidRDefault="00BF5574" w:rsidP="004F2966">
      <w:pPr>
        <w:pStyle w:val="EnvelopeAddress"/>
        <w:framePr w:wrap="auto"/>
      </w:pPr>
      <w:r>
        <w:separator/>
      </w:r>
    </w:p>
  </w:footnote>
  <w:footnote w:type="continuationSeparator" w:id="0">
    <w:p w14:paraId="746BB889" w14:textId="77777777" w:rsidR="00BF5574" w:rsidRDefault="00BF5574" w:rsidP="004F2966">
      <w:pPr>
        <w:pStyle w:val="EnvelopeAddress"/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1" w:type="dxa"/>
      <w:tblInd w:w="-6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524"/>
      <w:gridCol w:w="7746"/>
      <w:gridCol w:w="1451"/>
    </w:tblGrid>
    <w:tr w:rsidR="00E57E5E" w:rsidRPr="00163DF4" w14:paraId="3B8360C8" w14:textId="77777777" w:rsidTr="00E57E5E">
      <w:trPr>
        <w:trHeight w:val="582"/>
      </w:trPr>
      <w:tc>
        <w:tcPr>
          <w:tcW w:w="1524" w:type="dxa"/>
          <w:tcBorders>
            <w:right w:val="nil"/>
          </w:tcBorders>
          <w:vAlign w:val="center"/>
        </w:tcPr>
        <w:p w14:paraId="667CF58C" w14:textId="475F0587" w:rsidR="00E57E5E" w:rsidRPr="00163DF4" w:rsidRDefault="00E57E5E" w:rsidP="00E57E5E">
          <w:pPr>
            <w:tabs>
              <w:tab w:val="left" w:pos="252"/>
            </w:tabs>
            <w:ind w:left="-198" w:right="-115"/>
            <w:jc w:val="center"/>
            <w:rPr>
              <w:rFonts w:ascii="Arial" w:hAnsi="Arial" w:cs="Arial"/>
              <w:sz w:val="12"/>
              <w:szCs w:val="12"/>
            </w:rPr>
          </w:pPr>
          <w:r w:rsidRPr="00163DF4">
            <w:object w:dxaOrig="796" w:dyaOrig="766" w14:anchorId="212AA6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5pt;height:59.75pt" fillcolor="window">
                <v:imagedata r:id="rId1" o:title=""/>
              </v:shape>
              <o:OLEObject Type="Embed" ProgID="Word.Picture.8" ShapeID="_x0000_i1025" DrawAspect="Content" ObjectID="_1584440802" r:id="rId2"/>
            </w:object>
          </w:r>
        </w:p>
      </w:tc>
      <w:tc>
        <w:tcPr>
          <w:tcW w:w="7746" w:type="dxa"/>
          <w:tcBorders>
            <w:left w:val="nil"/>
            <w:right w:val="nil"/>
          </w:tcBorders>
          <w:vAlign w:val="center"/>
        </w:tcPr>
        <w:p w14:paraId="62E4E6EE" w14:textId="77777777" w:rsidR="00E57E5E" w:rsidRDefault="00E57E5E" w:rsidP="00BA6809">
          <w:pPr>
            <w:keepNext/>
            <w:widowControl w:val="0"/>
            <w:tabs>
              <w:tab w:val="left" w:pos="2250"/>
              <w:tab w:val="left" w:pos="4320"/>
              <w:tab w:val="left" w:pos="7200"/>
            </w:tabs>
            <w:autoSpaceDE w:val="0"/>
            <w:autoSpaceDN w:val="0"/>
            <w:ind w:left="-14"/>
            <w:jc w:val="center"/>
            <w:outlineLvl w:val="4"/>
            <w:rPr>
              <w:b/>
              <w:bCs/>
              <w:spacing w:val="-3"/>
              <w:sz w:val="28"/>
              <w:szCs w:val="28"/>
            </w:rPr>
          </w:pPr>
          <w:r w:rsidRPr="0045632E">
            <w:rPr>
              <w:b/>
              <w:bCs/>
              <w:spacing w:val="-3"/>
              <w:sz w:val="28"/>
              <w:szCs w:val="28"/>
            </w:rPr>
            <w:t>ORDER OF DETENTION</w:t>
          </w:r>
        </w:p>
        <w:p w14:paraId="027C27F5" w14:textId="77777777" w:rsidR="00C65D91" w:rsidRPr="0045632E" w:rsidRDefault="00C65D91" w:rsidP="00BA6809">
          <w:pPr>
            <w:keepNext/>
            <w:widowControl w:val="0"/>
            <w:tabs>
              <w:tab w:val="left" w:pos="2250"/>
              <w:tab w:val="left" w:pos="4320"/>
              <w:tab w:val="left" w:pos="7200"/>
            </w:tabs>
            <w:autoSpaceDE w:val="0"/>
            <w:autoSpaceDN w:val="0"/>
            <w:ind w:left="-14"/>
            <w:jc w:val="center"/>
            <w:outlineLvl w:val="4"/>
            <w:rPr>
              <w:b/>
              <w:bCs/>
              <w:spacing w:val="-3"/>
              <w:sz w:val="28"/>
              <w:szCs w:val="28"/>
            </w:rPr>
          </w:pPr>
          <w:r>
            <w:rPr>
              <w:b/>
              <w:bCs/>
              <w:spacing w:val="-3"/>
              <w:sz w:val="28"/>
              <w:szCs w:val="28"/>
            </w:rPr>
            <w:t>(SAMPLE)</w:t>
          </w:r>
        </w:p>
      </w:tc>
      <w:tc>
        <w:tcPr>
          <w:tcW w:w="1451" w:type="dxa"/>
          <w:tcBorders>
            <w:left w:val="nil"/>
          </w:tcBorders>
          <w:vAlign w:val="center"/>
        </w:tcPr>
        <w:p w14:paraId="7015A044" w14:textId="77777777" w:rsidR="00E57E5E" w:rsidRPr="00163DF4" w:rsidRDefault="00E57E5E" w:rsidP="00BA6809">
          <w:pPr>
            <w:ind w:left="-108" w:right="-115"/>
            <w:jc w:val="center"/>
            <w:rPr>
              <w:smallCaps/>
              <w:sz w:val="17"/>
              <w:szCs w:val="17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63DF4">
            <w:rPr>
              <w:bCs/>
              <w:smallCaps/>
              <w:sz w:val="23"/>
              <w:szCs w:val="2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Texas</w:t>
          </w:r>
        </w:p>
        <w:p w14:paraId="08B24EBD" w14:textId="77777777" w:rsidR="00E57E5E" w:rsidRPr="00163DF4" w:rsidRDefault="00E57E5E" w:rsidP="00BA6809">
          <w:pPr>
            <w:ind w:left="-108" w:right="-115"/>
            <w:jc w:val="center"/>
            <w:rPr>
              <w:rFonts w:eastAsia="Batang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63DF4">
            <w:rPr>
              <w:bCs/>
              <w:smallCaps/>
              <w:sz w:val="23"/>
              <w:szCs w:val="23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Juvenile Justice Department</w:t>
          </w:r>
        </w:p>
      </w:tc>
    </w:tr>
  </w:tbl>
  <w:p w14:paraId="3A24B45F" w14:textId="2AE15541" w:rsidR="007E0718" w:rsidRPr="00E57E5E" w:rsidRDefault="00A13C7A">
    <w:pPr>
      <w:pStyle w:val="Header"/>
      <w:rPr>
        <w:sz w:val="16"/>
        <w:szCs w:val="16"/>
      </w:rPr>
    </w:pPr>
    <w:r>
      <w:rPr>
        <w:noProof/>
        <w:lang w:eastAsia="zh-TW"/>
      </w:rPr>
      <w:pict w14:anchorId="47B90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52" type="#_x0000_t136" style="position:absolute;margin-left:32.75pt;margin-top:113.75pt;width:371.05pt;height:120.65pt;rotation:315;z-index:-251658752;mso-position-horizontal-relative:margin;mso-position-vertical-relative:margin" o:allowincell="f" fillcolor="silver" stroked="f">
          <v:fill opacity="45875f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40E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3A692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AF0B5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90302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52"/>
    <w:rsid w:val="00024A5F"/>
    <w:rsid w:val="00072DC2"/>
    <w:rsid w:val="001B0621"/>
    <w:rsid w:val="001D2302"/>
    <w:rsid w:val="001E2091"/>
    <w:rsid w:val="0022147E"/>
    <w:rsid w:val="002245C0"/>
    <w:rsid w:val="0024317C"/>
    <w:rsid w:val="002E23AD"/>
    <w:rsid w:val="002E5795"/>
    <w:rsid w:val="002F51F7"/>
    <w:rsid w:val="002F5E8C"/>
    <w:rsid w:val="00321C6D"/>
    <w:rsid w:val="00370C74"/>
    <w:rsid w:val="00385373"/>
    <w:rsid w:val="00452349"/>
    <w:rsid w:val="0045632E"/>
    <w:rsid w:val="00467A13"/>
    <w:rsid w:val="00472A5C"/>
    <w:rsid w:val="00486FBE"/>
    <w:rsid w:val="004E3BC7"/>
    <w:rsid w:val="004F2966"/>
    <w:rsid w:val="00515B6A"/>
    <w:rsid w:val="00576202"/>
    <w:rsid w:val="005C333D"/>
    <w:rsid w:val="006009AB"/>
    <w:rsid w:val="00632524"/>
    <w:rsid w:val="00632D7C"/>
    <w:rsid w:val="00644F94"/>
    <w:rsid w:val="00681F3C"/>
    <w:rsid w:val="006B0EB0"/>
    <w:rsid w:val="006F3E31"/>
    <w:rsid w:val="00714A54"/>
    <w:rsid w:val="00775F3E"/>
    <w:rsid w:val="00793442"/>
    <w:rsid w:val="00794C25"/>
    <w:rsid w:val="007B2C81"/>
    <w:rsid w:val="007E0718"/>
    <w:rsid w:val="007F509B"/>
    <w:rsid w:val="0088139D"/>
    <w:rsid w:val="008A1902"/>
    <w:rsid w:val="008A6EBE"/>
    <w:rsid w:val="008B2552"/>
    <w:rsid w:val="008D3159"/>
    <w:rsid w:val="00956691"/>
    <w:rsid w:val="00A13A3E"/>
    <w:rsid w:val="00A13C7A"/>
    <w:rsid w:val="00A408A4"/>
    <w:rsid w:val="00A4636D"/>
    <w:rsid w:val="00A65D44"/>
    <w:rsid w:val="00A84677"/>
    <w:rsid w:val="00AA070C"/>
    <w:rsid w:val="00AA4CA0"/>
    <w:rsid w:val="00AC5610"/>
    <w:rsid w:val="00B32729"/>
    <w:rsid w:val="00BB7FB3"/>
    <w:rsid w:val="00BD6F99"/>
    <w:rsid w:val="00BF5574"/>
    <w:rsid w:val="00C24C58"/>
    <w:rsid w:val="00C43233"/>
    <w:rsid w:val="00C46DDC"/>
    <w:rsid w:val="00C65D91"/>
    <w:rsid w:val="00CF4112"/>
    <w:rsid w:val="00D1307D"/>
    <w:rsid w:val="00D569F2"/>
    <w:rsid w:val="00D9074A"/>
    <w:rsid w:val="00D9757C"/>
    <w:rsid w:val="00DB4DF2"/>
    <w:rsid w:val="00DC411D"/>
    <w:rsid w:val="00DD23DE"/>
    <w:rsid w:val="00DF6431"/>
    <w:rsid w:val="00E57E5E"/>
    <w:rsid w:val="00ED7C3F"/>
    <w:rsid w:val="00EF5089"/>
    <w:rsid w:val="00F17ADC"/>
    <w:rsid w:val="00F55F0F"/>
    <w:rsid w:val="00F7461E"/>
    <w:rsid w:val="00F81D8B"/>
    <w:rsid w:val="00FC0386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A1A2B45"/>
  <w15:docId w15:val="{2F24C958-D2AD-437D-871D-81AC435D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color w:val="0000FF"/>
      <w:sz w:val="24"/>
    </w:rPr>
  </w:style>
  <w:style w:type="paragraph" w:styleId="BodyText">
    <w:name w:val="Body Text"/>
    <w:basedOn w:val="Normal"/>
    <w:rPr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8D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1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57E5E"/>
  </w:style>
  <w:style w:type="character" w:customStyle="1" w:styleId="FooterChar">
    <w:name w:val="Footer Char"/>
    <w:basedOn w:val="DefaultParagraphFont"/>
    <w:link w:val="Footer"/>
    <w:rsid w:val="00632D7C"/>
  </w:style>
  <w:style w:type="character" w:styleId="PageNumber">
    <w:name w:val="page number"/>
    <w:basedOn w:val="DefaultParagraphFont"/>
    <w:rsid w:val="00632D7C"/>
  </w:style>
  <w:style w:type="character" w:styleId="CommentReference">
    <w:name w:val="annotation reference"/>
    <w:basedOn w:val="DefaultParagraphFont"/>
    <w:semiHidden/>
    <w:unhideWhenUsed/>
    <w:rsid w:val="00FC44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4441"/>
  </w:style>
  <w:style w:type="character" w:customStyle="1" w:styleId="CommentTextChar">
    <w:name w:val="Comment Text Char"/>
    <w:basedOn w:val="DefaultParagraphFont"/>
    <w:link w:val="CommentText"/>
    <w:semiHidden/>
    <w:rsid w:val="00FC44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4441"/>
    <w:rPr>
      <w:b/>
      <w:bCs/>
    </w:rPr>
  </w:style>
  <w:style w:type="table" w:styleId="TableGrid">
    <w:name w:val="Table Grid"/>
    <w:basedOn w:val="TableNormal"/>
    <w:rsid w:val="0051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DF57-C23F-4AA4-AA0E-3C88A01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TJPC-FED-07-04  Sample Detention Order</vt:lpstr>
    </vt:vector>
  </TitlesOfParts>
  <Company>Probation Commission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TJPC-FED-07-04  Sample Detention Order</dc:title>
  <dc:creator>Texas  Juvenile</dc:creator>
  <cp:lastModifiedBy>Steve Roman</cp:lastModifiedBy>
  <cp:revision>4</cp:revision>
  <cp:lastPrinted>2015-06-11T13:07:00Z</cp:lastPrinted>
  <dcterms:created xsi:type="dcterms:W3CDTF">2018-04-05T16:35:00Z</dcterms:created>
  <dcterms:modified xsi:type="dcterms:W3CDTF">2018-04-05T18:40:00Z</dcterms:modified>
</cp:coreProperties>
</file>